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FD" w:rsidRPr="005A3B85" w:rsidRDefault="009F1192" w:rsidP="00342BFD">
      <w:pPr>
        <w:jc w:val="center"/>
        <w:rPr>
          <w:rFonts w:asciiTheme="majorEastAsia" w:eastAsiaTheme="majorEastAsia" w:hAnsiTheme="majorEastAsia"/>
          <w:b/>
        </w:rPr>
      </w:pPr>
      <w:bookmarkStart w:id="0" w:name="_GoBack"/>
      <w:bookmarkEnd w:id="0"/>
      <w:r>
        <w:rPr>
          <w:rFonts w:asciiTheme="majorEastAsia" w:eastAsiaTheme="majorEastAsia" w:hAnsiTheme="majorEastAsia" w:hint="eastAsia"/>
          <w:b/>
        </w:rPr>
        <w:t>ST</w:t>
      </w:r>
      <w:r w:rsidR="00342BFD">
        <w:rPr>
          <w:rFonts w:asciiTheme="majorEastAsia" w:eastAsiaTheme="majorEastAsia" w:hAnsiTheme="majorEastAsia" w:hint="eastAsia"/>
          <w:b/>
        </w:rPr>
        <w:t>の方</w:t>
      </w:r>
      <w:r w:rsidR="00342BFD" w:rsidRPr="005A3B85">
        <w:rPr>
          <w:rFonts w:asciiTheme="majorEastAsia" w:eastAsiaTheme="majorEastAsia" w:hAnsiTheme="majorEastAsia" w:hint="eastAsia"/>
          <w:b/>
        </w:rPr>
        <w:t>向け☆発達協会主催</w:t>
      </w:r>
      <w:r w:rsidR="00E071F6">
        <w:rPr>
          <w:rFonts w:asciiTheme="majorEastAsia" w:eastAsiaTheme="majorEastAsia" w:hAnsiTheme="majorEastAsia" w:hint="eastAsia"/>
          <w:b/>
        </w:rPr>
        <w:t>2019年「春</w:t>
      </w:r>
      <w:r w:rsidR="00342BFD">
        <w:rPr>
          <w:rFonts w:asciiTheme="majorEastAsia" w:eastAsiaTheme="majorEastAsia" w:hAnsiTheme="majorEastAsia" w:hint="eastAsia"/>
          <w:b/>
        </w:rPr>
        <w:t>のセミナー</w:t>
      </w:r>
      <w:r w:rsidR="00342BFD" w:rsidRPr="005A3B85">
        <w:rPr>
          <w:rFonts w:asciiTheme="majorEastAsia" w:eastAsiaTheme="majorEastAsia" w:hAnsiTheme="majorEastAsia" w:hint="eastAsia"/>
          <w:b/>
        </w:rPr>
        <w:t>」開催のご案内</w:t>
      </w:r>
    </w:p>
    <w:p w:rsidR="00342BFD" w:rsidRPr="005A3B85" w:rsidRDefault="00342BFD" w:rsidP="00342BFD">
      <w:pPr>
        <w:jc w:val="center"/>
        <w:rPr>
          <w:rFonts w:asciiTheme="majorEastAsia" w:eastAsiaTheme="majorEastAsia" w:hAnsiTheme="majorEastAsia"/>
          <w:b/>
        </w:rPr>
      </w:pPr>
      <w:r w:rsidRPr="005A3B85">
        <w:rPr>
          <w:rFonts w:asciiTheme="majorEastAsia" w:eastAsiaTheme="majorEastAsia" w:hAnsiTheme="majorEastAsia" w:hint="eastAsia"/>
          <w:b/>
        </w:rPr>
        <w:t>お申し込みお待ちしております！</w:t>
      </w:r>
    </w:p>
    <w:p w:rsidR="00342BFD" w:rsidRDefault="00342BFD" w:rsidP="00342BFD">
      <w:pPr>
        <w:jc w:val="center"/>
        <w:rPr>
          <w:rFonts w:asciiTheme="majorEastAsia" w:eastAsiaTheme="majorEastAsia" w:hAnsiTheme="majorEastAsia"/>
          <w:b/>
        </w:rPr>
      </w:pPr>
      <w:r w:rsidRPr="005A3B85">
        <w:rPr>
          <w:rFonts w:asciiTheme="majorEastAsia" w:eastAsiaTheme="majorEastAsia" w:hAnsiTheme="majorEastAsia" w:hint="eastAsia"/>
          <w:b/>
        </w:rPr>
        <w:t>発達協会HP：</w:t>
      </w:r>
      <w:hyperlink r:id="rId8" w:history="1">
        <w:r w:rsidRPr="00F06032">
          <w:rPr>
            <w:rStyle w:val="a3"/>
            <w:rFonts w:asciiTheme="majorEastAsia" w:eastAsiaTheme="majorEastAsia" w:hAnsiTheme="majorEastAsia"/>
            <w:b/>
          </w:rPr>
          <w:t>http://www.hattatsu.or.jp/</w:t>
        </w:r>
      </w:hyperlink>
    </w:p>
    <w:p w:rsidR="00342BFD" w:rsidRDefault="00E8689C" w:rsidP="00342BFD">
      <w:pPr>
        <w:rPr>
          <w:rFonts w:asciiTheme="majorEastAsia" w:eastAsiaTheme="majorEastAsia" w:hAnsiTheme="majorEastAsia"/>
          <w:b/>
          <w:u w:val="single"/>
        </w:rPr>
      </w:pPr>
      <w:r>
        <w:rPr>
          <w:rFonts w:asciiTheme="majorEastAsia" w:eastAsiaTheme="majorEastAsia" w:hAnsiTheme="majorEastAsia" w:hint="eastAsia"/>
          <w:b/>
          <w:u w:val="single"/>
        </w:rPr>
        <w:t>2</w:t>
      </w:r>
      <w:r w:rsidR="00342BFD">
        <w:rPr>
          <w:rFonts w:asciiTheme="majorEastAsia" w:eastAsiaTheme="majorEastAsia" w:hAnsiTheme="majorEastAsia" w:hint="eastAsia"/>
          <w:b/>
          <w:u w:val="single"/>
        </w:rPr>
        <w:t>月</w:t>
      </w:r>
      <w:r>
        <w:rPr>
          <w:rFonts w:asciiTheme="majorEastAsia" w:eastAsiaTheme="majorEastAsia" w:hAnsiTheme="majorEastAsia" w:hint="eastAsia"/>
          <w:b/>
          <w:u w:val="single"/>
        </w:rPr>
        <w:t>3</w:t>
      </w:r>
      <w:r w:rsidR="00342BFD">
        <w:rPr>
          <w:rFonts w:asciiTheme="majorEastAsia" w:eastAsiaTheme="majorEastAsia" w:hAnsiTheme="majorEastAsia" w:hint="eastAsia"/>
          <w:b/>
          <w:u w:val="single"/>
        </w:rPr>
        <w:t>日(</w:t>
      </w:r>
      <w:r>
        <w:rPr>
          <w:rFonts w:asciiTheme="majorEastAsia" w:eastAsiaTheme="majorEastAsia" w:hAnsiTheme="majorEastAsia" w:hint="eastAsia"/>
          <w:b/>
          <w:u w:val="single"/>
        </w:rPr>
        <w:t>日</w:t>
      </w:r>
      <w:r w:rsidR="00342BFD">
        <w:rPr>
          <w:rFonts w:asciiTheme="majorEastAsia" w:eastAsiaTheme="majorEastAsia" w:hAnsiTheme="majorEastAsia" w:hint="eastAsia"/>
          <w:b/>
          <w:u w:val="single"/>
        </w:rPr>
        <w:t>)</w:t>
      </w:r>
    </w:p>
    <w:p w:rsidR="00342BFD" w:rsidRDefault="00342BFD" w:rsidP="00342BFD">
      <w:pPr>
        <w:rPr>
          <w:rFonts w:asciiTheme="majorEastAsia" w:eastAsiaTheme="majorEastAsia" w:hAnsiTheme="majorEastAsia"/>
        </w:rPr>
      </w:pPr>
      <w:r>
        <w:rPr>
          <w:rFonts w:asciiTheme="majorEastAsia" w:eastAsiaTheme="majorEastAsia" w:hAnsiTheme="majorEastAsia" w:hint="eastAsia"/>
        </w:rPr>
        <w:t xml:space="preserve">　</w:t>
      </w:r>
      <w:r w:rsidR="00E8689C">
        <w:rPr>
          <w:rFonts w:asciiTheme="majorEastAsia" w:eastAsiaTheme="majorEastAsia" w:hAnsiTheme="majorEastAsia" w:hint="eastAsia"/>
          <w:b/>
        </w:rPr>
        <w:t>C　ワーキングメモリに配慮した学習指導－算数と読み書きを中心に</w:t>
      </w:r>
    </w:p>
    <w:p w:rsidR="00BE2A47" w:rsidRPr="00E8689C" w:rsidRDefault="00E8689C" w:rsidP="00BE2A47">
      <w:pPr>
        <w:ind w:leftChars="100" w:left="210"/>
        <w:rPr>
          <w:rFonts w:asciiTheme="majorEastAsia" w:eastAsiaTheme="majorEastAsia" w:hAnsiTheme="majorEastAsia"/>
        </w:rPr>
      </w:pPr>
      <w:r w:rsidRPr="00E8689C">
        <w:rPr>
          <w:rFonts w:asciiTheme="majorEastAsia" w:eastAsiaTheme="majorEastAsia" w:hAnsiTheme="majorEastAsia" w:hint="eastAsia"/>
        </w:rPr>
        <w:t>ワーキングメモリとは一時的に記憶したり、記憶した情報を操作したりする脳の働きのこと。発達障害のある子は、このワーキングメモリの働きにアンバランスや弱さのあることが知られるようになってきました。算数や読み書き指導の事例とともに、発達障害のある子のワーキングメモリの特性、またその特性に配慮した学習指導についてお伝えします。</w:t>
      </w:r>
    </w:p>
    <w:p w:rsidR="00342BFD" w:rsidRDefault="00342BFD" w:rsidP="00CC55F9">
      <w:pPr>
        <w:ind w:leftChars="100" w:left="210"/>
        <w:rPr>
          <w:rFonts w:asciiTheme="majorEastAsia" w:eastAsiaTheme="majorEastAsia" w:hAnsiTheme="majorEastAsia"/>
        </w:rPr>
      </w:pPr>
      <w:r>
        <w:rPr>
          <w:rFonts w:asciiTheme="majorEastAsia" w:eastAsiaTheme="majorEastAsia" w:hAnsiTheme="majorEastAsia" w:hint="eastAsia"/>
        </w:rPr>
        <w:t>１．</w:t>
      </w:r>
      <w:r w:rsidR="00E8689C">
        <w:rPr>
          <w:rFonts w:asciiTheme="majorEastAsia" w:eastAsiaTheme="majorEastAsia" w:hAnsiTheme="majorEastAsia" w:hint="eastAsia"/>
        </w:rPr>
        <w:t>発達障害のある子のワーキングメモリ－その特性と学習</w:t>
      </w:r>
      <w:r w:rsidR="00A41E88">
        <w:rPr>
          <w:rFonts w:asciiTheme="majorEastAsia" w:eastAsiaTheme="majorEastAsia" w:hAnsiTheme="majorEastAsia" w:hint="eastAsia"/>
        </w:rPr>
        <w:t>へ</w:t>
      </w:r>
      <w:r w:rsidR="00E8689C">
        <w:rPr>
          <w:rFonts w:asciiTheme="majorEastAsia" w:eastAsiaTheme="majorEastAsia" w:hAnsiTheme="majorEastAsia" w:hint="eastAsia"/>
        </w:rPr>
        <w:t>の影響</w:t>
      </w:r>
    </w:p>
    <w:p w:rsidR="00CC55F9" w:rsidRDefault="00E8689C" w:rsidP="00CC55F9">
      <w:pPr>
        <w:ind w:leftChars="100" w:left="210"/>
        <w:rPr>
          <w:rFonts w:asciiTheme="majorEastAsia" w:eastAsiaTheme="majorEastAsia" w:hAnsiTheme="majorEastAsia"/>
        </w:rPr>
      </w:pPr>
      <w:r>
        <w:rPr>
          <w:rFonts w:asciiTheme="majorEastAsia" w:eastAsiaTheme="majorEastAsia" w:hAnsiTheme="majorEastAsia" w:hint="eastAsia"/>
        </w:rPr>
        <w:t xml:space="preserve">　　湯澤正通</w:t>
      </w:r>
      <w:r w:rsidR="00CC55F9">
        <w:rPr>
          <w:rFonts w:asciiTheme="majorEastAsia" w:eastAsiaTheme="majorEastAsia" w:hAnsiTheme="majorEastAsia" w:hint="eastAsia"/>
        </w:rPr>
        <w:t>(</w:t>
      </w:r>
      <w:r>
        <w:rPr>
          <w:rFonts w:asciiTheme="majorEastAsia" w:eastAsiaTheme="majorEastAsia" w:hAnsiTheme="majorEastAsia" w:hint="eastAsia"/>
        </w:rPr>
        <w:t>広島大学／特別支援教育士SV</w:t>
      </w:r>
      <w:r w:rsidR="00CC55F9">
        <w:rPr>
          <w:rFonts w:asciiTheme="majorEastAsia" w:eastAsiaTheme="majorEastAsia" w:hAnsiTheme="majorEastAsia" w:hint="eastAsia"/>
        </w:rPr>
        <w:t>)</w:t>
      </w:r>
    </w:p>
    <w:p w:rsidR="006C3A32" w:rsidRDefault="006C3A32" w:rsidP="006C3A32">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２．</w:t>
      </w:r>
      <w:r w:rsidR="00E8689C">
        <w:rPr>
          <w:rFonts w:asciiTheme="majorEastAsia" w:eastAsiaTheme="majorEastAsia" w:hAnsiTheme="majorEastAsia" w:hint="eastAsia"/>
        </w:rPr>
        <w:t>ワーキングメモリの特性をふまえた算数指導の実際－事例も含めて</w:t>
      </w:r>
    </w:p>
    <w:p w:rsidR="006C3A32" w:rsidRDefault="006C3A32" w:rsidP="00342BF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8689C">
        <w:rPr>
          <w:rFonts w:asciiTheme="majorEastAsia" w:eastAsiaTheme="majorEastAsia" w:hAnsiTheme="majorEastAsia" w:hint="eastAsia"/>
        </w:rPr>
        <w:t>湯澤正通(広島大学／特別支援教育士SV)</w:t>
      </w:r>
    </w:p>
    <w:p w:rsidR="00C4406E" w:rsidRDefault="00342BFD" w:rsidP="00A41E88">
      <w:pPr>
        <w:ind w:leftChars="100" w:left="210"/>
        <w:rPr>
          <w:rFonts w:asciiTheme="majorEastAsia" w:eastAsiaTheme="majorEastAsia" w:hAnsiTheme="majorEastAsia"/>
        </w:rPr>
      </w:pPr>
      <w:r>
        <w:rPr>
          <w:rFonts w:asciiTheme="majorEastAsia" w:eastAsiaTheme="majorEastAsia" w:hAnsiTheme="majorEastAsia" w:hint="eastAsia"/>
        </w:rPr>
        <w:t>３．</w:t>
      </w:r>
      <w:r w:rsidR="00E8689C">
        <w:rPr>
          <w:rFonts w:asciiTheme="majorEastAsia" w:eastAsiaTheme="majorEastAsia" w:hAnsiTheme="majorEastAsia" w:hint="eastAsia"/>
        </w:rPr>
        <w:t>ワーキングメモリの</w:t>
      </w:r>
      <w:r w:rsidR="00C4406E">
        <w:rPr>
          <w:rFonts w:asciiTheme="majorEastAsia" w:eastAsiaTheme="majorEastAsia" w:hAnsiTheme="majorEastAsia" w:hint="eastAsia"/>
        </w:rPr>
        <w:t>特性をふまえた読み書き指導の実際－事例も含めて</w:t>
      </w:r>
    </w:p>
    <w:p w:rsidR="00C4406E" w:rsidRDefault="00C4406E" w:rsidP="00C4406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湯澤正通(広島大学／特別支援教育士SV)</w:t>
      </w:r>
    </w:p>
    <w:p w:rsidR="00342BFD" w:rsidRPr="00C4406E" w:rsidRDefault="00342BFD" w:rsidP="006C3A32">
      <w:pPr>
        <w:ind w:leftChars="100" w:left="210"/>
        <w:rPr>
          <w:rFonts w:asciiTheme="majorEastAsia" w:eastAsiaTheme="majorEastAsia" w:hAnsiTheme="majorEastAsia"/>
        </w:rPr>
      </w:pPr>
    </w:p>
    <w:p w:rsidR="00BE2A47" w:rsidRPr="00DB4EDF" w:rsidRDefault="00C4406E" w:rsidP="00BE2A47">
      <w:pPr>
        <w:rPr>
          <w:rFonts w:asciiTheme="majorEastAsia" w:eastAsiaTheme="majorEastAsia" w:hAnsiTheme="majorEastAsia"/>
          <w:b/>
          <w:u w:val="single"/>
        </w:rPr>
      </w:pPr>
      <w:r>
        <w:rPr>
          <w:rFonts w:asciiTheme="majorEastAsia" w:eastAsiaTheme="majorEastAsia" w:hAnsiTheme="majorEastAsia" w:hint="eastAsia"/>
          <w:b/>
          <w:u w:val="single"/>
        </w:rPr>
        <w:t>2月24日(日)</w:t>
      </w:r>
    </w:p>
    <w:p w:rsidR="00BE2A47" w:rsidRDefault="00C4406E" w:rsidP="00BE2A47">
      <w:pPr>
        <w:rPr>
          <w:rFonts w:asciiTheme="majorEastAsia" w:eastAsiaTheme="majorEastAsia" w:hAnsiTheme="majorEastAsia"/>
        </w:rPr>
      </w:pPr>
      <w:r>
        <w:rPr>
          <w:rFonts w:asciiTheme="majorEastAsia" w:eastAsiaTheme="majorEastAsia" w:hAnsiTheme="majorEastAsia" w:hint="eastAsia"/>
          <w:b/>
        </w:rPr>
        <w:t xml:space="preserve">　I　吃音や場面緘黙のある子どもの育ちを支える－「話したいのに上手く話せない」子への対応</w:t>
      </w:r>
    </w:p>
    <w:p w:rsidR="00CC55F9" w:rsidRPr="00BE2A47" w:rsidRDefault="00CC55F9" w:rsidP="00CC55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C4406E">
        <w:rPr>
          <w:rFonts w:asciiTheme="majorEastAsia" w:eastAsiaTheme="majorEastAsia" w:hAnsiTheme="majorEastAsia" w:hint="eastAsia"/>
        </w:rPr>
        <w:t>話したいのに、上手く話せない子がいます。大人は、「話さない」のではなく、「話せない」と理解する必要があります。このセミナーでは、上手く話せない背景として発音の未熟さ(機能性構音障害)、吃音、場面緘黙を取り上げます。一部の講義では、発達障害との関連についても触れる予定です。子どもが安心して学び、遊び、暮らすために、心理、言語の視点から子どもへの理解を深めます。</w:t>
      </w:r>
    </w:p>
    <w:p w:rsidR="007C151E" w:rsidRDefault="007C151E" w:rsidP="007C151E">
      <w:pPr>
        <w:ind w:leftChars="100" w:left="210"/>
        <w:rPr>
          <w:rFonts w:asciiTheme="majorEastAsia" w:eastAsiaTheme="majorEastAsia" w:hAnsiTheme="majorEastAsia"/>
        </w:rPr>
      </w:pPr>
      <w:r>
        <w:rPr>
          <w:rFonts w:asciiTheme="majorEastAsia" w:eastAsiaTheme="majorEastAsia" w:hAnsiTheme="majorEastAsia" w:hint="eastAsia"/>
        </w:rPr>
        <w:t>１．</w:t>
      </w:r>
      <w:r w:rsidR="00C4406E">
        <w:rPr>
          <w:rFonts w:asciiTheme="majorEastAsia" w:eastAsiaTheme="majorEastAsia" w:hAnsiTheme="majorEastAsia" w:hint="eastAsia"/>
        </w:rPr>
        <w:t>発音が未熟な子への支援－機能性構音障害への保育・教育の場での対応</w:t>
      </w:r>
    </w:p>
    <w:p w:rsidR="007C151E" w:rsidRDefault="00C4406E" w:rsidP="007C151E">
      <w:pPr>
        <w:ind w:leftChars="100" w:left="210"/>
        <w:rPr>
          <w:rFonts w:asciiTheme="majorEastAsia" w:eastAsiaTheme="majorEastAsia" w:hAnsiTheme="majorEastAsia"/>
        </w:rPr>
      </w:pPr>
      <w:r>
        <w:rPr>
          <w:rFonts w:asciiTheme="majorEastAsia" w:eastAsiaTheme="majorEastAsia" w:hAnsiTheme="majorEastAsia" w:hint="eastAsia"/>
        </w:rPr>
        <w:t xml:space="preserve">　　三木江理奈</w:t>
      </w:r>
      <w:r w:rsidR="007C151E">
        <w:rPr>
          <w:rFonts w:asciiTheme="majorEastAsia" w:eastAsiaTheme="majorEastAsia" w:hAnsiTheme="majorEastAsia" w:hint="eastAsia"/>
        </w:rPr>
        <w:t>(</w:t>
      </w:r>
      <w:r>
        <w:rPr>
          <w:rFonts w:asciiTheme="majorEastAsia" w:eastAsiaTheme="majorEastAsia" w:hAnsiTheme="majorEastAsia" w:hint="eastAsia"/>
        </w:rPr>
        <w:t>個別学習エイル／言語聴覚士・中学、高等学校国語科教員</w:t>
      </w:r>
      <w:r w:rsidR="007C151E">
        <w:rPr>
          <w:rFonts w:asciiTheme="majorEastAsia" w:eastAsiaTheme="majorEastAsia" w:hAnsiTheme="majorEastAsia" w:hint="eastAsia"/>
        </w:rPr>
        <w:t>)</w:t>
      </w:r>
    </w:p>
    <w:p w:rsidR="007C151E" w:rsidRDefault="007C151E" w:rsidP="007C151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２．</w:t>
      </w:r>
      <w:r w:rsidR="00C4406E">
        <w:rPr>
          <w:rFonts w:asciiTheme="majorEastAsia" w:eastAsiaTheme="majorEastAsia" w:hAnsiTheme="majorEastAsia" w:hint="eastAsia"/>
        </w:rPr>
        <w:t>吃音のある子の育ちと支援者に求められる対応</w:t>
      </w:r>
    </w:p>
    <w:p w:rsidR="007C151E" w:rsidRDefault="007C151E" w:rsidP="007C151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C4406E">
        <w:rPr>
          <w:rFonts w:asciiTheme="majorEastAsia" w:eastAsiaTheme="majorEastAsia" w:hAnsiTheme="majorEastAsia" w:hint="eastAsia"/>
        </w:rPr>
        <w:t>小林宏明</w:t>
      </w:r>
      <w:r w:rsidR="000B6711">
        <w:rPr>
          <w:rFonts w:asciiTheme="majorEastAsia" w:eastAsiaTheme="majorEastAsia" w:hAnsiTheme="majorEastAsia" w:hint="eastAsia"/>
        </w:rPr>
        <w:t>(</w:t>
      </w:r>
      <w:r w:rsidR="00C4406E">
        <w:rPr>
          <w:rFonts w:asciiTheme="majorEastAsia" w:eastAsiaTheme="majorEastAsia" w:hAnsiTheme="majorEastAsia" w:hint="eastAsia"/>
        </w:rPr>
        <w:t>金沢大学／</w:t>
      </w:r>
      <w:r w:rsidR="002F4A71">
        <w:rPr>
          <w:rFonts w:asciiTheme="majorEastAsia" w:eastAsiaTheme="majorEastAsia" w:hAnsiTheme="majorEastAsia" w:hint="eastAsia"/>
        </w:rPr>
        <w:t>心身障害学博士</w:t>
      </w:r>
      <w:r w:rsidR="000B6711">
        <w:rPr>
          <w:rFonts w:asciiTheme="majorEastAsia" w:eastAsiaTheme="majorEastAsia" w:hAnsiTheme="majorEastAsia" w:hint="eastAsia"/>
        </w:rPr>
        <w:t>)</w:t>
      </w:r>
    </w:p>
    <w:p w:rsidR="007C151E" w:rsidRDefault="007C151E" w:rsidP="007C151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３．</w:t>
      </w:r>
      <w:r w:rsidR="002F4A71">
        <w:rPr>
          <w:rFonts w:asciiTheme="majorEastAsia" w:eastAsiaTheme="majorEastAsia" w:hAnsiTheme="majorEastAsia" w:hint="eastAsia"/>
        </w:rPr>
        <w:t>場面緘黙のある子への理解と支援－自閉症スペクトラムとの関連も含めて</w:t>
      </w:r>
    </w:p>
    <w:p w:rsidR="007C151E" w:rsidRDefault="000B6711" w:rsidP="007C151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2F4A71">
        <w:rPr>
          <w:rFonts w:asciiTheme="majorEastAsia" w:eastAsiaTheme="majorEastAsia" w:hAnsiTheme="majorEastAsia" w:hint="eastAsia"/>
        </w:rPr>
        <w:t>高木潤野</w:t>
      </w:r>
      <w:r>
        <w:rPr>
          <w:rFonts w:asciiTheme="majorEastAsia" w:eastAsiaTheme="majorEastAsia" w:hAnsiTheme="majorEastAsia" w:hint="eastAsia"/>
        </w:rPr>
        <w:t>(</w:t>
      </w:r>
      <w:r w:rsidR="002F4A71">
        <w:rPr>
          <w:rFonts w:asciiTheme="majorEastAsia" w:eastAsiaTheme="majorEastAsia" w:hAnsiTheme="majorEastAsia" w:hint="eastAsia"/>
        </w:rPr>
        <w:t>長野大学／臨床発達心理士・教育学博士</w:t>
      </w:r>
      <w:r>
        <w:rPr>
          <w:rFonts w:asciiTheme="majorEastAsia" w:eastAsiaTheme="majorEastAsia" w:hAnsiTheme="majorEastAsia" w:hint="eastAsia"/>
        </w:rPr>
        <w:t>)</w:t>
      </w:r>
    </w:p>
    <w:p w:rsidR="00112BAF" w:rsidRDefault="00112BAF" w:rsidP="00112BAF">
      <w:pPr>
        <w:ind w:left="210" w:hangingChars="100" w:hanging="210"/>
        <w:rPr>
          <w:rFonts w:asciiTheme="majorEastAsia" w:eastAsiaTheme="majorEastAsia" w:hAnsiTheme="majorEastAsia"/>
        </w:rPr>
      </w:pPr>
    </w:p>
    <w:p w:rsidR="00342BFD" w:rsidRPr="005A3B85" w:rsidRDefault="00342BFD" w:rsidP="00342BFD">
      <w:pPr>
        <w:rPr>
          <w:rFonts w:asciiTheme="majorEastAsia" w:eastAsiaTheme="majorEastAsia" w:hAnsiTheme="majorEastAsia"/>
          <w:b/>
          <w:szCs w:val="21"/>
        </w:rPr>
      </w:pPr>
      <w:r w:rsidRPr="005A3B85">
        <w:rPr>
          <w:rFonts w:asciiTheme="majorEastAsia" w:eastAsiaTheme="majorEastAsia" w:hAnsiTheme="majorEastAsia" w:hint="eastAsia"/>
          <w:b/>
          <w:szCs w:val="21"/>
        </w:rPr>
        <w:t>☆その他にも様々なテーマで講座を行っております。詳しくはHPをご覧ください。</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w:t>
      </w:r>
      <w:r w:rsidRPr="005A3B85">
        <w:rPr>
          <w:rFonts w:asciiTheme="majorEastAsia" w:eastAsiaTheme="majorEastAsia" w:hAnsiTheme="majorEastAsia" w:hint="eastAsia"/>
          <w:b/>
          <w:szCs w:val="21"/>
        </w:rPr>
        <w:t>お申込み方法</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《申し込み》</w:t>
      </w:r>
      <w:r w:rsidRPr="005A3B85">
        <w:rPr>
          <w:rFonts w:asciiTheme="majorEastAsia" w:eastAsiaTheme="majorEastAsia" w:hAnsiTheme="majorEastAsia" w:hint="eastAsia"/>
          <w:b/>
          <w:szCs w:val="21"/>
        </w:rPr>
        <w:t>お電話・ＦＡＸ・発達協会ホームページ</w:t>
      </w:r>
      <w:r w:rsidRPr="005A3B85">
        <w:rPr>
          <w:rFonts w:asciiTheme="majorEastAsia" w:eastAsiaTheme="majorEastAsia" w:hAnsiTheme="majorEastAsia" w:hint="eastAsia"/>
          <w:szCs w:val="21"/>
        </w:rPr>
        <w:t>から、お申し込みいただけます。</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 xml:space="preserve">　　　　　　・電話：03-3903-3800</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 xml:space="preserve">　　　　　　・Fax ：03-3903-3836</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 xml:space="preserve">            ・HP　：</w:t>
      </w:r>
      <w:r w:rsidRPr="005A3B85">
        <w:rPr>
          <w:rFonts w:asciiTheme="majorEastAsia" w:eastAsiaTheme="majorEastAsia" w:hAnsiTheme="majorEastAsia"/>
          <w:szCs w:val="21"/>
        </w:rPr>
        <w:t>http://www.hattatsu.or.jp/</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《ご注意》・同じ日程で開催されるセミナーを申し込むことはできません。</w:t>
      </w:r>
    </w:p>
    <w:p w:rsidR="00342BFD" w:rsidRPr="005A3B85" w:rsidRDefault="00342BFD" w:rsidP="00342BFD">
      <w:pPr>
        <w:ind w:firstLineChars="450" w:firstLine="945"/>
        <w:rPr>
          <w:rFonts w:asciiTheme="majorEastAsia" w:eastAsiaTheme="majorEastAsia" w:hAnsiTheme="majorEastAsia"/>
          <w:szCs w:val="21"/>
        </w:rPr>
      </w:pPr>
      <w:r w:rsidRPr="005A3B85">
        <w:rPr>
          <w:rFonts w:asciiTheme="majorEastAsia" w:eastAsiaTheme="majorEastAsia" w:hAnsiTheme="majorEastAsia" w:hint="eastAsia"/>
          <w:szCs w:val="21"/>
        </w:rPr>
        <w:t>・申し込みの殺到が予想されるセミナーもございます。お早めにお申し込み下さい。</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《時間》各日10:15～16:20</w:t>
      </w:r>
    </w:p>
    <w:p w:rsidR="00342BFD" w:rsidRPr="005A3B85" w:rsidRDefault="00112BAF" w:rsidP="00342BFD">
      <w:pPr>
        <w:rPr>
          <w:rFonts w:asciiTheme="majorEastAsia" w:eastAsiaTheme="majorEastAsia" w:hAnsiTheme="majorEastAsia"/>
          <w:szCs w:val="21"/>
        </w:rPr>
      </w:pPr>
      <w:r>
        <w:rPr>
          <w:rFonts w:asciiTheme="majorEastAsia" w:eastAsiaTheme="majorEastAsia" w:hAnsiTheme="majorEastAsia" w:hint="eastAsia"/>
          <w:szCs w:val="21"/>
        </w:rPr>
        <w:t>《定員》各</w:t>
      </w:r>
      <w:r w:rsidR="00CA02D2">
        <w:rPr>
          <w:rFonts w:asciiTheme="majorEastAsia" w:eastAsiaTheme="majorEastAsia" w:hAnsiTheme="majorEastAsia" w:hint="eastAsia"/>
          <w:szCs w:val="21"/>
        </w:rPr>
        <w:t>80名～</w:t>
      </w:r>
      <w:r>
        <w:rPr>
          <w:rFonts w:asciiTheme="majorEastAsia" w:eastAsiaTheme="majorEastAsia" w:hAnsiTheme="majorEastAsia" w:hint="eastAsia"/>
          <w:szCs w:val="21"/>
        </w:rPr>
        <w:t>250名</w:t>
      </w:r>
      <w:r w:rsidR="00342BFD" w:rsidRPr="005A3B85">
        <w:rPr>
          <w:rFonts w:asciiTheme="majorEastAsia" w:eastAsiaTheme="majorEastAsia" w:hAnsiTheme="majorEastAsia" w:hint="eastAsia"/>
          <w:szCs w:val="21"/>
        </w:rPr>
        <w:t>（定員になり次第、随時締め切ります）</w:t>
      </w:r>
    </w:p>
    <w:p w:rsidR="00342BFD" w:rsidRPr="005A3B85" w:rsidRDefault="00112BAF" w:rsidP="00342BFD">
      <w:pPr>
        <w:rPr>
          <w:rFonts w:asciiTheme="majorEastAsia" w:eastAsiaTheme="majorEastAsia" w:hAnsiTheme="majorEastAsia"/>
          <w:szCs w:val="21"/>
        </w:rPr>
      </w:pPr>
      <w:r>
        <w:rPr>
          <w:rFonts w:asciiTheme="majorEastAsia" w:eastAsiaTheme="majorEastAsia" w:hAnsiTheme="majorEastAsia" w:hint="eastAsia"/>
          <w:szCs w:val="21"/>
        </w:rPr>
        <w:t>《会場》東京ファッションタウン（ＴＦＴ）ビル東館　9</w:t>
      </w:r>
      <w:r w:rsidR="00342BFD" w:rsidRPr="005A3B85">
        <w:rPr>
          <w:rFonts w:asciiTheme="majorEastAsia" w:eastAsiaTheme="majorEastAsia" w:hAnsiTheme="majorEastAsia" w:hint="eastAsia"/>
          <w:szCs w:val="21"/>
        </w:rPr>
        <w:t xml:space="preserve">階研修室　</w:t>
      </w:r>
    </w:p>
    <w:p w:rsidR="00342BFD" w:rsidRPr="005A3B85" w:rsidRDefault="00342BFD" w:rsidP="00342BFD">
      <w:pPr>
        <w:rPr>
          <w:rFonts w:asciiTheme="majorEastAsia" w:eastAsiaTheme="majorEastAsia" w:hAnsiTheme="majorEastAsia"/>
          <w:szCs w:val="21"/>
        </w:rPr>
      </w:pPr>
      <w:r w:rsidRPr="005A3B85">
        <w:rPr>
          <w:rFonts w:asciiTheme="majorEastAsia" w:eastAsiaTheme="majorEastAsia" w:hAnsiTheme="majorEastAsia" w:hint="eastAsia"/>
          <w:szCs w:val="21"/>
        </w:rPr>
        <w:t xml:space="preserve">　　　　東京都江東区有明3-6-11</w:t>
      </w:r>
    </w:p>
    <w:p w:rsidR="00112BAF" w:rsidRDefault="00342BFD" w:rsidP="00112BAF">
      <w:pPr>
        <w:rPr>
          <w:rFonts w:asciiTheme="majorEastAsia" w:eastAsiaTheme="majorEastAsia" w:hAnsiTheme="majorEastAsia"/>
        </w:rPr>
      </w:pPr>
      <w:r w:rsidRPr="005A3B85">
        <w:rPr>
          <w:rFonts w:asciiTheme="majorEastAsia" w:eastAsiaTheme="majorEastAsia" w:hAnsiTheme="majorEastAsia" w:hint="eastAsia"/>
          <w:szCs w:val="21"/>
        </w:rPr>
        <w:t>《受講料》</w:t>
      </w:r>
      <w:r w:rsidR="00112BAF" w:rsidRPr="004447D5">
        <w:rPr>
          <w:rFonts w:asciiTheme="majorEastAsia" w:eastAsiaTheme="majorEastAsia" w:hAnsiTheme="majorEastAsia" w:hint="eastAsia"/>
        </w:rPr>
        <w:t>各</w:t>
      </w:r>
      <w:r w:rsidR="00112BAF">
        <w:rPr>
          <w:rFonts w:asciiTheme="majorEastAsia" w:eastAsiaTheme="majorEastAsia" w:hAnsiTheme="majorEastAsia" w:hint="eastAsia"/>
        </w:rPr>
        <w:t>9,050</w:t>
      </w:r>
      <w:r w:rsidR="00112BAF" w:rsidRPr="004447D5">
        <w:rPr>
          <w:rFonts w:asciiTheme="majorEastAsia" w:eastAsiaTheme="majorEastAsia" w:hAnsiTheme="majorEastAsia" w:hint="eastAsia"/>
        </w:rPr>
        <w:t>円（税込）（正会員、賛助会員は各</w:t>
      </w:r>
      <w:r w:rsidR="00112BAF">
        <w:rPr>
          <w:rFonts w:asciiTheme="majorEastAsia" w:eastAsiaTheme="majorEastAsia" w:hAnsiTheme="majorEastAsia" w:hint="eastAsia"/>
        </w:rPr>
        <w:t>8,220</w:t>
      </w:r>
      <w:r w:rsidR="00112BAF" w:rsidRPr="004447D5">
        <w:rPr>
          <w:rFonts w:asciiTheme="majorEastAsia" w:eastAsiaTheme="majorEastAsia" w:hAnsiTheme="majorEastAsia" w:hint="eastAsia"/>
        </w:rPr>
        <w:t>円（税込））</w:t>
      </w:r>
    </w:p>
    <w:sectPr w:rsidR="00112BAF" w:rsidSect="00672B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D8" w:rsidRDefault="00E517D8" w:rsidP="00E517D8">
      <w:r>
        <w:separator/>
      </w:r>
    </w:p>
  </w:endnote>
  <w:endnote w:type="continuationSeparator" w:id="0">
    <w:p w:rsidR="00E517D8" w:rsidRDefault="00E517D8" w:rsidP="00E5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D8" w:rsidRDefault="00E517D8" w:rsidP="00E517D8">
      <w:r>
        <w:separator/>
      </w:r>
    </w:p>
  </w:footnote>
  <w:footnote w:type="continuationSeparator" w:id="0">
    <w:p w:rsidR="00E517D8" w:rsidRDefault="00E517D8" w:rsidP="00E5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FD"/>
    <w:rsid w:val="000B6711"/>
    <w:rsid w:val="00112BAF"/>
    <w:rsid w:val="002542A1"/>
    <w:rsid w:val="002F4A71"/>
    <w:rsid w:val="00342BFD"/>
    <w:rsid w:val="00581B0D"/>
    <w:rsid w:val="0064495F"/>
    <w:rsid w:val="006C3A32"/>
    <w:rsid w:val="007C151E"/>
    <w:rsid w:val="00946812"/>
    <w:rsid w:val="009F1192"/>
    <w:rsid w:val="00A41E88"/>
    <w:rsid w:val="00BE2A47"/>
    <w:rsid w:val="00C4406E"/>
    <w:rsid w:val="00CA02D2"/>
    <w:rsid w:val="00CC55F9"/>
    <w:rsid w:val="00DB4EDF"/>
    <w:rsid w:val="00E071F6"/>
    <w:rsid w:val="00E517D8"/>
    <w:rsid w:val="00E8689C"/>
    <w:rsid w:val="00F1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BFD"/>
    <w:rPr>
      <w:color w:val="0000FF" w:themeColor="hyperlink"/>
      <w:u w:val="single"/>
    </w:rPr>
  </w:style>
  <w:style w:type="paragraph" w:styleId="a4">
    <w:name w:val="header"/>
    <w:basedOn w:val="a"/>
    <w:link w:val="a5"/>
    <w:uiPriority w:val="99"/>
    <w:unhideWhenUsed/>
    <w:rsid w:val="00E517D8"/>
    <w:pPr>
      <w:tabs>
        <w:tab w:val="center" w:pos="4252"/>
        <w:tab w:val="right" w:pos="8504"/>
      </w:tabs>
      <w:snapToGrid w:val="0"/>
    </w:pPr>
  </w:style>
  <w:style w:type="character" w:customStyle="1" w:styleId="a5">
    <w:name w:val="ヘッダー (文字)"/>
    <w:basedOn w:val="a0"/>
    <w:link w:val="a4"/>
    <w:uiPriority w:val="99"/>
    <w:rsid w:val="00E517D8"/>
  </w:style>
  <w:style w:type="paragraph" w:styleId="a6">
    <w:name w:val="footer"/>
    <w:basedOn w:val="a"/>
    <w:link w:val="a7"/>
    <w:uiPriority w:val="99"/>
    <w:unhideWhenUsed/>
    <w:rsid w:val="00E517D8"/>
    <w:pPr>
      <w:tabs>
        <w:tab w:val="center" w:pos="4252"/>
        <w:tab w:val="right" w:pos="8504"/>
      </w:tabs>
      <w:snapToGrid w:val="0"/>
    </w:pPr>
  </w:style>
  <w:style w:type="character" w:customStyle="1" w:styleId="a7">
    <w:name w:val="フッター (文字)"/>
    <w:basedOn w:val="a0"/>
    <w:link w:val="a6"/>
    <w:uiPriority w:val="99"/>
    <w:rsid w:val="00E51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BFD"/>
    <w:rPr>
      <w:color w:val="0000FF" w:themeColor="hyperlink"/>
      <w:u w:val="single"/>
    </w:rPr>
  </w:style>
  <w:style w:type="paragraph" w:styleId="a4">
    <w:name w:val="header"/>
    <w:basedOn w:val="a"/>
    <w:link w:val="a5"/>
    <w:uiPriority w:val="99"/>
    <w:unhideWhenUsed/>
    <w:rsid w:val="00E517D8"/>
    <w:pPr>
      <w:tabs>
        <w:tab w:val="center" w:pos="4252"/>
        <w:tab w:val="right" w:pos="8504"/>
      </w:tabs>
      <w:snapToGrid w:val="0"/>
    </w:pPr>
  </w:style>
  <w:style w:type="character" w:customStyle="1" w:styleId="a5">
    <w:name w:val="ヘッダー (文字)"/>
    <w:basedOn w:val="a0"/>
    <w:link w:val="a4"/>
    <w:uiPriority w:val="99"/>
    <w:rsid w:val="00E517D8"/>
  </w:style>
  <w:style w:type="paragraph" w:styleId="a6">
    <w:name w:val="footer"/>
    <w:basedOn w:val="a"/>
    <w:link w:val="a7"/>
    <w:uiPriority w:val="99"/>
    <w:unhideWhenUsed/>
    <w:rsid w:val="00E517D8"/>
    <w:pPr>
      <w:tabs>
        <w:tab w:val="center" w:pos="4252"/>
        <w:tab w:val="right" w:pos="8504"/>
      </w:tabs>
      <w:snapToGrid w:val="0"/>
    </w:pPr>
  </w:style>
  <w:style w:type="character" w:customStyle="1" w:styleId="a7">
    <w:name w:val="フッター (文字)"/>
    <w:basedOn w:val="a0"/>
    <w:link w:val="a6"/>
    <w:uiPriority w:val="99"/>
    <w:rsid w:val="00E5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tatsu.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1575-48A6-424F-B3A1-C90C6111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AKA164</dc:creator>
  <cp:lastModifiedBy>AKA164</cp:lastModifiedBy>
  <cp:revision>5</cp:revision>
  <cp:lastPrinted>2018-12-04T01:17:00Z</cp:lastPrinted>
  <dcterms:created xsi:type="dcterms:W3CDTF">2018-11-27T06:30:00Z</dcterms:created>
  <dcterms:modified xsi:type="dcterms:W3CDTF">2018-12-04T01:26:00Z</dcterms:modified>
</cp:coreProperties>
</file>